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293" w:rsidRPr="00B73305" w:rsidRDefault="006D71D1">
      <w:pPr>
        <w:rPr>
          <w:rFonts w:ascii="Arial" w:hAnsi="Arial" w:cs="Arial"/>
          <w:sz w:val="24"/>
          <w:szCs w:val="24"/>
        </w:rPr>
      </w:pPr>
      <w:r w:rsidRPr="00B73305">
        <w:rPr>
          <w:rFonts w:ascii="Arial" w:hAnsi="Arial" w:cs="Arial"/>
          <w:sz w:val="24"/>
          <w:szCs w:val="24"/>
        </w:rPr>
        <w:t>Materiaal Keuze</w:t>
      </w:r>
    </w:p>
    <w:p w:rsidR="006D71D1" w:rsidRPr="00B73305" w:rsidRDefault="006D71D1">
      <w:pPr>
        <w:rPr>
          <w:rFonts w:ascii="Arial" w:hAnsi="Arial" w:cs="Arial"/>
          <w:sz w:val="24"/>
          <w:szCs w:val="24"/>
        </w:rPr>
      </w:pPr>
      <w:r w:rsidRPr="00B73305">
        <w:rPr>
          <w:rFonts w:ascii="Arial" w:hAnsi="Arial" w:cs="Arial"/>
          <w:sz w:val="24"/>
          <w:szCs w:val="24"/>
        </w:rPr>
        <w:t>Plaatstaal</w:t>
      </w:r>
      <w:bookmarkStart w:id="0" w:name="_GoBack"/>
      <w:bookmarkEnd w:id="0"/>
    </w:p>
    <w:p w:rsidR="006D71D1" w:rsidRPr="00B73305" w:rsidRDefault="006D71D1" w:rsidP="006D71D1">
      <w:pPr>
        <w:pStyle w:val="Lijstalinea"/>
        <w:numPr>
          <w:ilvl w:val="0"/>
          <w:numId w:val="1"/>
        </w:numPr>
        <w:rPr>
          <w:rFonts w:ascii="Arial" w:hAnsi="Arial" w:cs="Arial"/>
          <w:sz w:val="24"/>
          <w:szCs w:val="24"/>
        </w:rPr>
      </w:pPr>
      <w:r w:rsidRPr="00B73305">
        <w:rPr>
          <w:rFonts w:ascii="Arial" w:hAnsi="Arial" w:cs="Arial"/>
          <w:sz w:val="24"/>
          <w:szCs w:val="24"/>
        </w:rPr>
        <w:t>IJzeren plaat, plaatstaal</w:t>
      </w:r>
    </w:p>
    <w:p w:rsidR="006D71D1" w:rsidRPr="00B73305" w:rsidRDefault="006D71D1" w:rsidP="006D71D1">
      <w:pPr>
        <w:rPr>
          <w:rFonts w:ascii="Arial" w:hAnsi="Arial" w:cs="Arial"/>
          <w:sz w:val="24"/>
          <w:szCs w:val="24"/>
        </w:rPr>
      </w:pPr>
      <w:r w:rsidRPr="00B73305">
        <w:rPr>
          <w:rFonts w:ascii="Arial" w:hAnsi="Arial" w:cs="Arial"/>
          <w:sz w:val="24"/>
          <w:szCs w:val="24"/>
        </w:rPr>
        <w:t>Maatvoering</w:t>
      </w:r>
    </w:p>
    <w:p w:rsidR="006D71D1" w:rsidRPr="00B73305" w:rsidRDefault="006D71D1" w:rsidP="006D71D1">
      <w:pPr>
        <w:pStyle w:val="Lijstalinea"/>
        <w:numPr>
          <w:ilvl w:val="0"/>
          <w:numId w:val="1"/>
        </w:numPr>
        <w:rPr>
          <w:rFonts w:ascii="Arial" w:hAnsi="Arial" w:cs="Arial"/>
          <w:sz w:val="24"/>
          <w:szCs w:val="24"/>
        </w:rPr>
      </w:pPr>
      <w:r w:rsidRPr="00B73305">
        <w:rPr>
          <w:rFonts w:ascii="Arial" w:hAnsi="Arial" w:cs="Arial"/>
          <w:sz w:val="24"/>
          <w:szCs w:val="24"/>
        </w:rPr>
        <w:t>Millimeters, mm</w:t>
      </w:r>
    </w:p>
    <w:p w:rsidR="006D71D1" w:rsidRPr="00B73305" w:rsidRDefault="006D71D1" w:rsidP="006D71D1">
      <w:pPr>
        <w:rPr>
          <w:rFonts w:ascii="Arial" w:hAnsi="Arial" w:cs="Arial"/>
          <w:sz w:val="24"/>
          <w:szCs w:val="24"/>
        </w:rPr>
      </w:pPr>
      <w:r w:rsidRPr="00B73305">
        <w:rPr>
          <w:rFonts w:ascii="Arial" w:hAnsi="Arial" w:cs="Arial"/>
          <w:sz w:val="24"/>
          <w:szCs w:val="24"/>
        </w:rPr>
        <w:t>Kwaliteit</w:t>
      </w:r>
    </w:p>
    <w:p w:rsidR="00B73305" w:rsidRPr="00B73305" w:rsidRDefault="00B73305" w:rsidP="00B73305">
      <w:pPr>
        <w:pStyle w:val="Lijstalinea"/>
        <w:numPr>
          <w:ilvl w:val="0"/>
          <w:numId w:val="1"/>
        </w:numPr>
        <w:rPr>
          <w:rFonts w:ascii="Arial" w:hAnsi="Arial" w:cs="Arial"/>
          <w:sz w:val="24"/>
          <w:szCs w:val="24"/>
        </w:rPr>
      </w:pPr>
      <w:r w:rsidRPr="00B73305">
        <w:rPr>
          <w:rFonts w:ascii="Arial" w:hAnsi="Arial" w:cs="Arial"/>
          <w:sz w:val="24"/>
          <w:szCs w:val="24"/>
        </w:rPr>
        <w:t>Moet goed kunnen buigen</w:t>
      </w:r>
    </w:p>
    <w:p w:rsidR="006D71D1" w:rsidRPr="00B73305" w:rsidRDefault="006D71D1" w:rsidP="00B73305">
      <w:pPr>
        <w:rPr>
          <w:rFonts w:ascii="Arial" w:hAnsi="Arial" w:cs="Arial"/>
          <w:sz w:val="24"/>
          <w:szCs w:val="24"/>
        </w:rPr>
      </w:pPr>
      <w:r w:rsidRPr="00B73305">
        <w:rPr>
          <w:rFonts w:ascii="Arial" w:hAnsi="Arial" w:cs="Arial"/>
          <w:sz w:val="24"/>
          <w:szCs w:val="24"/>
        </w:rPr>
        <w:t>Afwerking</w:t>
      </w:r>
    </w:p>
    <w:p w:rsidR="006D71D1" w:rsidRPr="00B73305" w:rsidRDefault="006D71D1" w:rsidP="006D71D1">
      <w:pPr>
        <w:pStyle w:val="Lijstalinea"/>
        <w:numPr>
          <w:ilvl w:val="0"/>
          <w:numId w:val="1"/>
        </w:numPr>
        <w:rPr>
          <w:rFonts w:ascii="Arial" w:hAnsi="Arial" w:cs="Arial"/>
          <w:sz w:val="24"/>
          <w:szCs w:val="24"/>
        </w:rPr>
      </w:pPr>
      <w:r w:rsidRPr="00B73305">
        <w:rPr>
          <w:rFonts w:ascii="Arial" w:hAnsi="Arial" w:cs="Arial"/>
          <w:sz w:val="24"/>
          <w:szCs w:val="24"/>
        </w:rPr>
        <w:t>Onbewerkt oppervlak, afgebraamd</w:t>
      </w:r>
    </w:p>
    <w:p w:rsidR="006D71D1" w:rsidRPr="00B73305" w:rsidRDefault="006D71D1" w:rsidP="006D71D1">
      <w:pPr>
        <w:rPr>
          <w:rFonts w:ascii="Arial" w:hAnsi="Arial" w:cs="Arial"/>
          <w:sz w:val="24"/>
          <w:szCs w:val="24"/>
        </w:rPr>
      </w:pPr>
      <w:r w:rsidRPr="00B73305">
        <w:rPr>
          <w:rFonts w:ascii="Arial" w:hAnsi="Arial" w:cs="Arial"/>
          <w:sz w:val="24"/>
          <w:szCs w:val="24"/>
        </w:rPr>
        <w:t>Voorraadmaat</w:t>
      </w:r>
    </w:p>
    <w:p w:rsidR="006D71D1" w:rsidRPr="00B73305" w:rsidRDefault="006D71D1" w:rsidP="006D71D1">
      <w:pPr>
        <w:pStyle w:val="Lijstalinea"/>
        <w:numPr>
          <w:ilvl w:val="0"/>
          <w:numId w:val="1"/>
        </w:numPr>
        <w:rPr>
          <w:rFonts w:ascii="Arial" w:hAnsi="Arial" w:cs="Arial"/>
          <w:sz w:val="24"/>
          <w:szCs w:val="24"/>
        </w:rPr>
      </w:pPr>
      <w:r w:rsidRPr="00B73305">
        <w:rPr>
          <w:rFonts w:ascii="Arial" w:hAnsi="Arial" w:cs="Arial"/>
          <w:sz w:val="24"/>
          <w:szCs w:val="24"/>
        </w:rPr>
        <w:t>2</w:t>
      </w:r>
      <w:r w:rsidR="00B73305" w:rsidRPr="00B73305">
        <w:rPr>
          <w:rFonts w:ascii="Arial" w:hAnsi="Arial" w:cs="Arial"/>
          <w:sz w:val="24"/>
          <w:szCs w:val="24"/>
        </w:rPr>
        <w:t>0x100</w:t>
      </w:r>
    </w:p>
    <w:p w:rsidR="006D71D1" w:rsidRPr="00B73305" w:rsidRDefault="006D71D1" w:rsidP="00B73305">
      <w:pPr>
        <w:rPr>
          <w:rFonts w:ascii="Arial" w:hAnsi="Arial" w:cs="Arial"/>
          <w:sz w:val="24"/>
          <w:szCs w:val="24"/>
        </w:rPr>
      </w:pPr>
      <w:r w:rsidRPr="00B73305">
        <w:rPr>
          <w:rFonts w:ascii="Arial" w:hAnsi="Arial" w:cs="Arial"/>
          <w:sz w:val="24"/>
          <w:szCs w:val="24"/>
        </w:rPr>
        <w:t>Bewerkbaar</w:t>
      </w:r>
    </w:p>
    <w:p w:rsidR="006D71D1" w:rsidRPr="00B73305" w:rsidRDefault="006D71D1" w:rsidP="006D71D1">
      <w:pPr>
        <w:pStyle w:val="Lijstalinea"/>
        <w:numPr>
          <w:ilvl w:val="0"/>
          <w:numId w:val="1"/>
        </w:numPr>
        <w:rPr>
          <w:rFonts w:ascii="Arial" w:hAnsi="Arial" w:cs="Arial"/>
          <w:sz w:val="24"/>
          <w:szCs w:val="24"/>
        </w:rPr>
      </w:pPr>
      <w:r w:rsidRPr="00B73305">
        <w:rPr>
          <w:rFonts w:ascii="Arial" w:hAnsi="Arial" w:cs="Arial"/>
          <w:sz w:val="24"/>
          <w:szCs w:val="24"/>
        </w:rPr>
        <w:t>Makkelijk te buigen/vervormen</w:t>
      </w:r>
    </w:p>
    <w:p w:rsidR="006D71D1" w:rsidRPr="00B73305" w:rsidRDefault="006D71D1" w:rsidP="006D71D1">
      <w:pPr>
        <w:rPr>
          <w:rFonts w:ascii="Arial" w:hAnsi="Arial" w:cs="Arial"/>
          <w:sz w:val="24"/>
          <w:szCs w:val="24"/>
        </w:rPr>
      </w:pPr>
      <w:r w:rsidRPr="00B73305">
        <w:rPr>
          <w:rFonts w:ascii="Arial" w:hAnsi="Arial" w:cs="Arial"/>
          <w:sz w:val="24"/>
          <w:szCs w:val="24"/>
        </w:rPr>
        <w:t>Toepassing</w:t>
      </w:r>
    </w:p>
    <w:p w:rsidR="006D71D1" w:rsidRPr="00B73305" w:rsidRDefault="006D71D1" w:rsidP="006D71D1">
      <w:pPr>
        <w:pStyle w:val="Lijstalinea"/>
        <w:numPr>
          <w:ilvl w:val="0"/>
          <w:numId w:val="3"/>
        </w:numPr>
        <w:rPr>
          <w:rFonts w:ascii="Arial" w:hAnsi="Arial" w:cs="Arial"/>
          <w:sz w:val="24"/>
          <w:szCs w:val="24"/>
        </w:rPr>
      </w:pPr>
      <w:r w:rsidRPr="00B73305">
        <w:rPr>
          <w:rFonts w:ascii="Arial" w:hAnsi="Arial" w:cs="Arial"/>
          <w:sz w:val="24"/>
          <w:szCs w:val="24"/>
        </w:rPr>
        <w:t>Constructie</w:t>
      </w:r>
    </w:p>
    <w:p w:rsidR="006D71D1" w:rsidRPr="00B73305" w:rsidRDefault="006D71D1" w:rsidP="006D71D1">
      <w:pPr>
        <w:pStyle w:val="Lijstalinea"/>
        <w:numPr>
          <w:ilvl w:val="0"/>
          <w:numId w:val="3"/>
        </w:numPr>
        <w:rPr>
          <w:rFonts w:ascii="Arial" w:hAnsi="Arial" w:cs="Arial"/>
          <w:sz w:val="24"/>
          <w:szCs w:val="24"/>
        </w:rPr>
      </w:pPr>
      <w:r w:rsidRPr="00B73305">
        <w:rPr>
          <w:rFonts w:ascii="Arial" w:hAnsi="Arial" w:cs="Arial"/>
          <w:sz w:val="24"/>
          <w:szCs w:val="24"/>
        </w:rPr>
        <w:t>Machinebouw</w:t>
      </w:r>
    </w:p>
    <w:p w:rsidR="00B73305" w:rsidRPr="00B73305" w:rsidRDefault="00B73305" w:rsidP="00B73305">
      <w:pPr>
        <w:pStyle w:val="Lijstalinea"/>
        <w:numPr>
          <w:ilvl w:val="0"/>
          <w:numId w:val="3"/>
        </w:numPr>
        <w:rPr>
          <w:rFonts w:ascii="Arial" w:hAnsi="Arial" w:cs="Arial"/>
          <w:sz w:val="24"/>
          <w:szCs w:val="24"/>
        </w:rPr>
      </w:pPr>
      <w:r w:rsidRPr="00B73305">
        <w:rPr>
          <w:rFonts w:ascii="Arial" w:hAnsi="Arial" w:cs="Arial"/>
          <w:sz w:val="24"/>
          <w:szCs w:val="24"/>
        </w:rPr>
        <w:t>ABS:</w:t>
      </w:r>
    </w:p>
    <w:p w:rsidR="00B73305" w:rsidRPr="00B73305" w:rsidRDefault="00B73305" w:rsidP="00B73305">
      <w:pPr>
        <w:pStyle w:val="Lijstalinea"/>
        <w:numPr>
          <w:ilvl w:val="0"/>
          <w:numId w:val="3"/>
        </w:numPr>
        <w:rPr>
          <w:rFonts w:ascii="Arial" w:hAnsi="Arial" w:cs="Arial"/>
          <w:sz w:val="24"/>
          <w:szCs w:val="24"/>
          <w:shd w:val="clear" w:color="auto" w:fill="FFFFFF"/>
        </w:rPr>
      </w:pPr>
      <w:r w:rsidRPr="00B73305">
        <w:rPr>
          <w:rFonts w:ascii="Arial" w:hAnsi="Arial" w:cs="Arial"/>
          <w:bCs/>
          <w:sz w:val="24"/>
          <w:szCs w:val="24"/>
          <w:shd w:val="clear" w:color="auto" w:fill="FFFFFF"/>
        </w:rPr>
        <w:t>Acrylonitril-</w:t>
      </w:r>
      <w:proofErr w:type="spellStart"/>
      <w:r w:rsidRPr="00B73305">
        <w:rPr>
          <w:rFonts w:ascii="Arial" w:hAnsi="Arial" w:cs="Arial"/>
          <w:bCs/>
          <w:sz w:val="24"/>
          <w:szCs w:val="24"/>
          <w:shd w:val="clear" w:color="auto" w:fill="FFFFFF"/>
        </w:rPr>
        <w:t>butadieen</w:t>
      </w:r>
      <w:proofErr w:type="spellEnd"/>
      <w:r w:rsidRPr="00B73305">
        <w:rPr>
          <w:rFonts w:ascii="Arial" w:hAnsi="Arial" w:cs="Arial"/>
          <w:bCs/>
          <w:sz w:val="24"/>
          <w:szCs w:val="24"/>
          <w:shd w:val="clear" w:color="auto" w:fill="FFFFFF"/>
        </w:rPr>
        <w:t>-styreen</w:t>
      </w:r>
      <w:r w:rsidRPr="00B73305">
        <w:rPr>
          <w:rFonts w:ascii="Arial" w:hAnsi="Arial" w:cs="Arial"/>
          <w:sz w:val="24"/>
          <w:szCs w:val="24"/>
          <w:shd w:val="clear" w:color="auto" w:fill="FFFFFF"/>
        </w:rPr>
        <w:t> (</w:t>
      </w:r>
      <w:r w:rsidRPr="00B73305">
        <w:rPr>
          <w:rFonts w:ascii="Arial" w:hAnsi="Arial" w:cs="Arial"/>
          <w:bCs/>
          <w:sz w:val="24"/>
          <w:szCs w:val="24"/>
          <w:shd w:val="clear" w:color="auto" w:fill="FFFFFF"/>
        </w:rPr>
        <w:t>ABS</w:t>
      </w:r>
      <w:r w:rsidRPr="00B73305">
        <w:rPr>
          <w:rFonts w:ascii="Arial" w:hAnsi="Arial" w:cs="Arial"/>
          <w:sz w:val="24"/>
          <w:szCs w:val="24"/>
          <w:shd w:val="clear" w:color="auto" w:fill="FFFFFF"/>
        </w:rPr>
        <w:t>) is een </w:t>
      </w:r>
      <w:hyperlink r:id="rId5" w:tooltip="Thermoplast" w:history="1">
        <w:r w:rsidRPr="00B73305">
          <w:rPr>
            <w:rStyle w:val="Hyperlink"/>
            <w:rFonts w:ascii="Arial" w:hAnsi="Arial" w:cs="Arial"/>
            <w:color w:val="auto"/>
            <w:sz w:val="24"/>
            <w:szCs w:val="24"/>
            <w:u w:val="none"/>
            <w:shd w:val="clear" w:color="auto" w:fill="FFFFFF"/>
          </w:rPr>
          <w:t>thermoplast</w:t>
        </w:r>
      </w:hyperlink>
      <w:r w:rsidRPr="00B73305">
        <w:rPr>
          <w:rFonts w:ascii="Arial" w:hAnsi="Arial" w:cs="Arial"/>
          <w:sz w:val="24"/>
          <w:szCs w:val="24"/>
          <w:shd w:val="clear" w:color="auto" w:fill="FFFFFF"/>
        </w:rPr>
        <w:t> en een </w:t>
      </w:r>
      <w:hyperlink r:id="rId6" w:tooltip="Copolymeer" w:history="1">
        <w:r w:rsidRPr="00B73305">
          <w:rPr>
            <w:rStyle w:val="Hyperlink"/>
            <w:rFonts w:ascii="Arial" w:hAnsi="Arial" w:cs="Arial"/>
            <w:color w:val="auto"/>
            <w:sz w:val="24"/>
            <w:szCs w:val="24"/>
            <w:u w:val="none"/>
            <w:shd w:val="clear" w:color="auto" w:fill="FFFFFF"/>
          </w:rPr>
          <w:t>copolymeer</w:t>
        </w:r>
      </w:hyperlink>
      <w:r w:rsidRPr="00B73305">
        <w:rPr>
          <w:rFonts w:ascii="Arial" w:hAnsi="Arial" w:cs="Arial"/>
          <w:sz w:val="24"/>
          <w:szCs w:val="24"/>
          <w:shd w:val="clear" w:color="auto" w:fill="FFFFFF"/>
        </w:rPr>
        <w:t> die gebruikt wordt voor starre voorwerpen. Het bestaat uit 5 tot 30% </w:t>
      </w:r>
      <w:hyperlink r:id="rId7" w:tooltip="1,3-butadieen" w:history="1">
        <w:r w:rsidRPr="00B73305">
          <w:rPr>
            <w:rStyle w:val="Hyperlink"/>
            <w:rFonts w:ascii="Arial" w:hAnsi="Arial" w:cs="Arial"/>
            <w:color w:val="auto"/>
            <w:sz w:val="24"/>
            <w:szCs w:val="24"/>
            <w:u w:val="none"/>
            <w:shd w:val="clear" w:color="auto" w:fill="FFFFFF"/>
          </w:rPr>
          <w:t>1,3-butadieen</w:t>
        </w:r>
      </w:hyperlink>
      <w:r w:rsidRPr="00B73305">
        <w:rPr>
          <w:rFonts w:ascii="Arial" w:hAnsi="Arial" w:cs="Arial"/>
          <w:sz w:val="24"/>
          <w:szCs w:val="24"/>
          <w:shd w:val="clear" w:color="auto" w:fill="FFFFFF"/>
        </w:rPr>
        <w:t> en zo'n 50% </w:t>
      </w:r>
      <w:hyperlink r:id="rId8" w:tooltip="Styreen" w:history="1">
        <w:r w:rsidRPr="00B73305">
          <w:rPr>
            <w:rStyle w:val="Hyperlink"/>
            <w:rFonts w:ascii="Arial" w:hAnsi="Arial" w:cs="Arial"/>
            <w:color w:val="auto"/>
            <w:sz w:val="24"/>
            <w:szCs w:val="24"/>
            <w:u w:val="none"/>
            <w:shd w:val="clear" w:color="auto" w:fill="FFFFFF"/>
          </w:rPr>
          <w:t>styreen</w:t>
        </w:r>
      </w:hyperlink>
      <w:r w:rsidRPr="00B73305">
        <w:rPr>
          <w:rFonts w:ascii="Arial" w:hAnsi="Arial" w:cs="Arial"/>
          <w:sz w:val="24"/>
          <w:szCs w:val="24"/>
          <w:shd w:val="clear" w:color="auto" w:fill="FFFFFF"/>
        </w:rPr>
        <w:t>, met de rest </w:t>
      </w:r>
      <w:hyperlink r:id="rId9" w:tooltip="Acrylonitril" w:history="1">
        <w:r w:rsidRPr="00B73305">
          <w:rPr>
            <w:rStyle w:val="Hyperlink"/>
            <w:rFonts w:ascii="Arial" w:hAnsi="Arial" w:cs="Arial"/>
            <w:color w:val="auto"/>
            <w:sz w:val="24"/>
            <w:szCs w:val="24"/>
            <w:u w:val="none"/>
            <w:shd w:val="clear" w:color="auto" w:fill="FFFFFF"/>
          </w:rPr>
          <w:t>acrylonitril</w:t>
        </w:r>
      </w:hyperlink>
      <w:r w:rsidRPr="00B73305">
        <w:rPr>
          <w:rFonts w:ascii="Arial" w:hAnsi="Arial" w:cs="Arial"/>
          <w:sz w:val="24"/>
          <w:szCs w:val="24"/>
          <w:shd w:val="clear" w:color="auto" w:fill="FFFFFF"/>
        </w:rPr>
        <w:t>. Het is eenvoudig te </w:t>
      </w:r>
      <w:hyperlink r:id="rId10" w:tooltip="Spuitgieten" w:history="1">
        <w:r w:rsidRPr="00B73305">
          <w:rPr>
            <w:rStyle w:val="Hyperlink"/>
            <w:rFonts w:ascii="Arial" w:hAnsi="Arial" w:cs="Arial"/>
            <w:color w:val="auto"/>
            <w:sz w:val="24"/>
            <w:szCs w:val="24"/>
            <w:u w:val="none"/>
            <w:shd w:val="clear" w:color="auto" w:fill="FFFFFF"/>
          </w:rPr>
          <w:t>spuitgieten</w:t>
        </w:r>
      </w:hyperlink>
      <w:r w:rsidRPr="00B73305">
        <w:rPr>
          <w:rFonts w:ascii="Arial" w:hAnsi="Arial" w:cs="Arial"/>
          <w:sz w:val="24"/>
          <w:szCs w:val="24"/>
          <w:shd w:val="clear" w:color="auto" w:fill="FFFFFF"/>
        </w:rPr>
        <w:t> en levert een glad en stevig aanvoelend </w:t>
      </w:r>
      <w:hyperlink r:id="rId11" w:tooltip="Plastic" w:history="1">
        <w:r w:rsidRPr="00B73305">
          <w:rPr>
            <w:rStyle w:val="Hyperlink"/>
            <w:rFonts w:ascii="Arial" w:hAnsi="Arial" w:cs="Arial"/>
            <w:color w:val="auto"/>
            <w:sz w:val="24"/>
            <w:szCs w:val="24"/>
            <w:u w:val="none"/>
            <w:shd w:val="clear" w:color="auto" w:fill="FFFFFF"/>
          </w:rPr>
          <w:t>plastic</w:t>
        </w:r>
      </w:hyperlink>
      <w:r w:rsidRPr="00B73305">
        <w:rPr>
          <w:rFonts w:ascii="Arial" w:hAnsi="Arial" w:cs="Arial"/>
          <w:sz w:val="24"/>
          <w:szCs w:val="24"/>
          <w:shd w:val="clear" w:color="auto" w:fill="FFFFFF"/>
        </w:rPr>
        <w:t> op. Bij verwerken zoals verwarmen, 3D-printen en boren komt een kenmerkende licht onaangename geur vrij.</w:t>
      </w:r>
    </w:p>
    <w:p w:rsidR="00B73305" w:rsidRPr="00B73305" w:rsidRDefault="00B73305" w:rsidP="00B73305">
      <w:pPr>
        <w:pStyle w:val="Lijstalinea"/>
        <w:numPr>
          <w:ilvl w:val="0"/>
          <w:numId w:val="3"/>
        </w:numPr>
        <w:rPr>
          <w:rFonts w:ascii="Arial" w:hAnsi="Arial" w:cs="Arial"/>
          <w:sz w:val="24"/>
          <w:szCs w:val="24"/>
          <w:shd w:val="clear" w:color="auto" w:fill="FFFFFF"/>
        </w:rPr>
      </w:pPr>
      <w:r w:rsidRPr="00B73305">
        <w:rPr>
          <w:rFonts w:ascii="Arial" w:hAnsi="Arial" w:cs="Arial"/>
          <w:sz w:val="24"/>
          <w:szCs w:val="24"/>
          <w:shd w:val="clear" w:color="auto" w:fill="FFFFFF"/>
        </w:rPr>
        <w:t>Productie</w:t>
      </w:r>
    </w:p>
    <w:p w:rsidR="00B73305" w:rsidRPr="00B73305" w:rsidRDefault="00B73305" w:rsidP="00B73305">
      <w:pPr>
        <w:pStyle w:val="Normaalweb"/>
        <w:numPr>
          <w:ilvl w:val="0"/>
          <w:numId w:val="3"/>
        </w:numPr>
        <w:shd w:val="clear" w:color="auto" w:fill="FFFFFF"/>
        <w:spacing w:before="120" w:beforeAutospacing="0" w:after="120" w:afterAutospacing="0"/>
        <w:rPr>
          <w:rFonts w:ascii="Arial" w:hAnsi="Arial" w:cs="Arial"/>
        </w:rPr>
      </w:pPr>
      <w:r w:rsidRPr="00B73305">
        <w:rPr>
          <w:rFonts w:ascii="Arial" w:hAnsi="Arial" w:cs="Arial"/>
        </w:rPr>
        <w:t>ABS wordt industrieel hoofdzakelijk vervaardigd als een </w:t>
      </w:r>
      <w:proofErr w:type="spellStart"/>
      <w:r w:rsidRPr="00B73305">
        <w:rPr>
          <w:rFonts w:ascii="Arial" w:hAnsi="Arial" w:cs="Arial"/>
        </w:rPr>
        <w:fldChar w:fldCharType="begin"/>
      </w:r>
      <w:r w:rsidRPr="00B73305">
        <w:rPr>
          <w:rFonts w:ascii="Arial" w:hAnsi="Arial" w:cs="Arial"/>
        </w:rPr>
        <w:instrText xml:space="preserve"> HYPERLINK "https://nl.wikipedia.org/wiki/Entcopolymeer" \o "Entcopolymeer" </w:instrText>
      </w:r>
      <w:r w:rsidRPr="00B73305">
        <w:rPr>
          <w:rFonts w:ascii="Arial" w:hAnsi="Arial" w:cs="Arial"/>
        </w:rPr>
        <w:fldChar w:fldCharType="separate"/>
      </w:r>
      <w:r w:rsidRPr="00B73305">
        <w:rPr>
          <w:rStyle w:val="Hyperlink"/>
          <w:rFonts w:ascii="Arial" w:hAnsi="Arial" w:cs="Arial"/>
          <w:color w:val="auto"/>
          <w:u w:val="none"/>
        </w:rPr>
        <w:t>entcopolymeer</w:t>
      </w:r>
      <w:proofErr w:type="spellEnd"/>
      <w:r w:rsidRPr="00B73305">
        <w:rPr>
          <w:rFonts w:ascii="Arial" w:hAnsi="Arial" w:cs="Arial"/>
        </w:rPr>
        <w:fldChar w:fldCharType="end"/>
      </w:r>
      <w:r w:rsidRPr="00B73305">
        <w:rPr>
          <w:rFonts w:ascii="Arial" w:hAnsi="Arial" w:cs="Arial"/>
        </w:rPr>
        <w:t>: op een latex van </w:t>
      </w:r>
      <w:proofErr w:type="spellStart"/>
      <w:r w:rsidRPr="00B73305">
        <w:rPr>
          <w:rFonts w:ascii="Arial" w:hAnsi="Arial" w:cs="Arial"/>
        </w:rPr>
        <w:fldChar w:fldCharType="begin"/>
      </w:r>
      <w:r w:rsidRPr="00B73305">
        <w:rPr>
          <w:rFonts w:ascii="Arial" w:hAnsi="Arial" w:cs="Arial"/>
        </w:rPr>
        <w:instrText xml:space="preserve"> HYPERLINK "https://nl.wikipedia.org/wiki/Polybutadieen" \o "Polybutadieen" </w:instrText>
      </w:r>
      <w:r w:rsidRPr="00B73305">
        <w:rPr>
          <w:rFonts w:ascii="Arial" w:hAnsi="Arial" w:cs="Arial"/>
        </w:rPr>
        <w:fldChar w:fldCharType="separate"/>
      </w:r>
      <w:r w:rsidRPr="00B73305">
        <w:rPr>
          <w:rStyle w:val="Hyperlink"/>
          <w:rFonts w:ascii="Arial" w:hAnsi="Arial" w:cs="Arial"/>
          <w:color w:val="auto"/>
          <w:u w:val="none"/>
        </w:rPr>
        <w:t>polybutadieen</w:t>
      </w:r>
      <w:proofErr w:type="spellEnd"/>
      <w:r w:rsidRPr="00B73305">
        <w:rPr>
          <w:rFonts w:ascii="Arial" w:hAnsi="Arial" w:cs="Arial"/>
        </w:rPr>
        <w:fldChar w:fldCharType="end"/>
      </w:r>
      <w:r w:rsidRPr="00B73305">
        <w:rPr>
          <w:rFonts w:ascii="Arial" w:hAnsi="Arial" w:cs="Arial"/>
        </w:rPr>
        <w:t> worden zijketens opgebouwd van acrylonitril-styreenpolymeer.</w:t>
      </w:r>
    </w:p>
    <w:p w:rsidR="00B73305" w:rsidRPr="00B73305" w:rsidRDefault="00B73305" w:rsidP="00B73305">
      <w:pPr>
        <w:pStyle w:val="Normaalweb"/>
        <w:numPr>
          <w:ilvl w:val="0"/>
          <w:numId w:val="3"/>
        </w:numPr>
        <w:shd w:val="clear" w:color="auto" w:fill="FFFFFF"/>
        <w:spacing w:before="120" w:beforeAutospacing="0" w:after="120" w:afterAutospacing="0"/>
        <w:rPr>
          <w:rFonts w:ascii="Arial" w:hAnsi="Arial" w:cs="Arial"/>
        </w:rPr>
      </w:pPr>
      <w:r w:rsidRPr="00B73305">
        <w:rPr>
          <w:rFonts w:ascii="Arial" w:hAnsi="Arial" w:cs="Arial"/>
        </w:rPr>
        <w:t>Een andere mogelijkheid is een mengeling (</w:t>
      </w:r>
      <w:r w:rsidRPr="00B73305">
        <w:rPr>
          <w:rFonts w:ascii="Arial" w:hAnsi="Arial" w:cs="Arial"/>
          <w:iCs/>
        </w:rPr>
        <w:t>blend</w:t>
      </w:r>
      <w:r w:rsidRPr="00B73305">
        <w:rPr>
          <w:rFonts w:ascii="Arial" w:hAnsi="Arial" w:cs="Arial"/>
        </w:rPr>
        <w:t>) te maken van acrylonitril-</w:t>
      </w:r>
      <w:proofErr w:type="spellStart"/>
      <w:r w:rsidRPr="00B73305">
        <w:rPr>
          <w:rFonts w:ascii="Arial" w:hAnsi="Arial" w:cs="Arial"/>
        </w:rPr>
        <w:t>butadieen</w:t>
      </w:r>
      <w:proofErr w:type="spellEnd"/>
      <w:r w:rsidRPr="00B73305">
        <w:rPr>
          <w:rFonts w:ascii="Arial" w:hAnsi="Arial" w:cs="Arial"/>
        </w:rPr>
        <w:t>-rubber en styreen-acrylonitril-copolymeer, zodanig dat er een zekere mate van verbinding tussen beide ontstaat.</w:t>
      </w:r>
    </w:p>
    <w:p w:rsidR="00B73305" w:rsidRPr="00B73305" w:rsidRDefault="00B73305" w:rsidP="00B73305">
      <w:pPr>
        <w:pStyle w:val="Lijstalinea"/>
        <w:numPr>
          <w:ilvl w:val="0"/>
          <w:numId w:val="3"/>
        </w:numPr>
        <w:rPr>
          <w:rFonts w:ascii="Arial" w:hAnsi="Arial" w:cs="Arial"/>
          <w:sz w:val="24"/>
          <w:szCs w:val="24"/>
        </w:rPr>
      </w:pPr>
      <w:r w:rsidRPr="00B73305">
        <w:rPr>
          <w:rFonts w:ascii="Arial" w:hAnsi="Arial" w:cs="Arial"/>
          <w:sz w:val="24"/>
          <w:szCs w:val="24"/>
        </w:rPr>
        <w:t>Eigenschappen</w:t>
      </w:r>
    </w:p>
    <w:p w:rsidR="00B73305" w:rsidRPr="00B73305" w:rsidRDefault="00B73305" w:rsidP="00B73305">
      <w:pPr>
        <w:pStyle w:val="Lijstalinea"/>
        <w:numPr>
          <w:ilvl w:val="0"/>
          <w:numId w:val="3"/>
        </w:numPr>
        <w:shd w:val="clear" w:color="auto" w:fill="FFFFFF"/>
        <w:spacing w:before="120" w:after="120" w:line="240" w:lineRule="auto"/>
        <w:rPr>
          <w:rFonts w:ascii="Arial" w:eastAsia="Times New Roman" w:hAnsi="Arial" w:cs="Arial"/>
          <w:sz w:val="24"/>
          <w:szCs w:val="24"/>
          <w:lang w:eastAsia="nl-NL"/>
        </w:rPr>
      </w:pPr>
      <w:r w:rsidRPr="00B73305">
        <w:rPr>
          <w:rFonts w:ascii="Arial" w:eastAsia="Times New Roman" w:hAnsi="Arial" w:cs="Arial"/>
          <w:sz w:val="24"/>
          <w:szCs w:val="24"/>
          <w:lang w:eastAsia="nl-NL"/>
        </w:rPr>
        <w:t>ABS is een vormvast materiaal en heeft weinig neiging tot </w:t>
      </w:r>
      <w:hyperlink r:id="rId12" w:tooltip="Kruip" w:history="1">
        <w:r w:rsidRPr="00B73305">
          <w:rPr>
            <w:rStyle w:val="Hyperlink"/>
            <w:rFonts w:ascii="Arial" w:eastAsia="Times New Roman" w:hAnsi="Arial" w:cs="Arial"/>
            <w:color w:val="auto"/>
            <w:sz w:val="24"/>
            <w:szCs w:val="24"/>
            <w:u w:val="none"/>
            <w:lang w:eastAsia="nl-NL"/>
          </w:rPr>
          <w:t>kruip</w:t>
        </w:r>
      </w:hyperlink>
      <w:r w:rsidRPr="00B73305">
        <w:rPr>
          <w:rFonts w:ascii="Arial" w:eastAsia="Times New Roman" w:hAnsi="Arial" w:cs="Arial"/>
          <w:sz w:val="24"/>
          <w:szCs w:val="24"/>
          <w:lang w:eastAsia="nl-NL"/>
        </w:rPr>
        <w:t>. De maximale </w:t>
      </w:r>
      <w:proofErr w:type="spellStart"/>
      <w:r w:rsidRPr="00B73305">
        <w:rPr>
          <w:rFonts w:ascii="Arial" w:eastAsia="Times New Roman" w:hAnsi="Arial" w:cs="Arial"/>
          <w:sz w:val="24"/>
          <w:szCs w:val="24"/>
          <w:lang w:eastAsia="nl-NL"/>
        </w:rPr>
        <w:fldChar w:fldCharType="begin"/>
      </w:r>
      <w:r w:rsidRPr="00B73305">
        <w:rPr>
          <w:rFonts w:ascii="Arial" w:eastAsia="Times New Roman" w:hAnsi="Arial" w:cs="Arial"/>
          <w:sz w:val="24"/>
          <w:szCs w:val="24"/>
          <w:lang w:eastAsia="nl-NL"/>
        </w:rPr>
        <w:instrText xml:space="preserve"> HYPERLINK "https://nl.wikipedia.org/w/index.php?title=Gebruikstemperatuur&amp;action=edit&amp;redlink=1" \o "Gebruikstemperatuur (de pagina bestaat niet)" </w:instrText>
      </w:r>
      <w:r w:rsidRPr="00B73305">
        <w:rPr>
          <w:rFonts w:ascii="Arial" w:eastAsia="Times New Roman" w:hAnsi="Arial" w:cs="Arial"/>
          <w:sz w:val="24"/>
          <w:szCs w:val="24"/>
          <w:lang w:eastAsia="nl-NL"/>
        </w:rPr>
        <w:fldChar w:fldCharType="separate"/>
      </w:r>
      <w:r w:rsidRPr="00B73305">
        <w:rPr>
          <w:rStyle w:val="Hyperlink"/>
          <w:rFonts w:ascii="Arial" w:eastAsia="Times New Roman" w:hAnsi="Arial" w:cs="Arial"/>
          <w:color w:val="auto"/>
          <w:sz w:val="24"/>
          <w:szCs w:val="24"/>
          <w:u w:val="none"/>
          <w:lang w:eastAsia="nl-NL"/>
        </w:rPr>
        <w:t>gebruikstemperatuur</w:t>
      </w:r>
      <w:r w:rsidRPr="00B73305">
        <w:rPr>
          <w:rFonts w:ascii="Arial" w:eastAsia="Times New Roman" w:hAnsi="Arial" w:cs="Arial"/>
          <w:sz w:val="24"/>
          <w:szCs w:val="24"/>
          <w:lang w:eastAsia="nl-NL"/>
        </w:rPr>
        <w:fldChar w:fldCharType="end"/>
      </w:r>
      <w:r w:rsidRPr="00B73305">
        <w:rPr>
          <w:rFonts w:ascii="Arial" w:eastAsia="Times New Roman" w:hAnsi="Arial" w:cs="Arial"/>
          <w:sz w:val="24"/>
          <w:szCs w:val="24"/>
          <w:lang w:eastAsia="nl-NL"/>
        </w:rPr>
        <w:t>ligt</w:t>
      </w:r>
      <w:proofErr w:type="spellEnd"/>
      <w:r w:rsidRPr="00B73305">
        <w:rPr>
          <w:rFonts w:ascii="Arial" w:eastAsia="Times New Roman" w:hAnsi="Arial" w:cs="Arial"/>
          <w:sz w:val="24"/>
          <w:szCs w:val="24"/>
          <w:lang w:eastAsia="nl-NL"/>
        </w:rPr>
        <w:t xml:space="preserve"> tussen de 85 °C en de 100 °C, afhankelijk van de modificatie. Minimale gebruikstemperatuur is vanaf −35 °C. Het is een </w:t>
      </w:r>
      <w:r w:rsidRPr="00B73305">
        <w:rPr>
          <w:rFonts w:ascii="Arial" w:eastAsia="Times New Roman" w:hAnsi="Arial" w:cs="Arial"/>
          <w:sz w:val="24"/>
          <w:szCs w:val="24"/>
          <w:lang w:eastAsia="nl-NL"/>
        </w:rPr>
        <w:lastRenderedPageBreak/>
        <w:t>brandbaar polymeer, waar </w:t>
      </w:r>
      <w:hyperlink r:id="rId13" w:tooltip="Vlamvertrager" w:history="1">
        <w:r w:rsidRPr="00B73305">
          <w:rPr>
            <w:rStyle w:val="Hyperlink"/>
            <w:rFonts w:ascii="Arial" w:eastAsia="Times New Roman" w:hAnsi="Arial" w:cs="Arial"/>
            <w:color w:val="auto"/>
            <w:sz w:val="24"/>
            <w:szCs w:val="24"/>
            <w:u w:val="none"/>
            <w:lang w:eastAsia="nl-NL"/>
          </w:rPr>
          <w:t>vlamvertragers</w:t>
        </w:r>
      </w:hyperlink>
      <w:r w:rsidRPr="00B73305">
        <w:rPr>
          <w:rFonts w:ascii="Arial" w:eastAsia="Times New Roman" w:hAnsi="Arial" w:cs="Arial"/>
          <w:sz w:val="24"/>
          <w:szCs w:val="24"/>
          <w:lang w:eastAsia="nl-NL"/>
        </w:rPr>
        <w:t> aan moeten worden toegevoegd. Het is ook onderhevig aan veroudering door blootstelling aan de weersomstandigheden (</w:t>
      </w:r>
      <w:proofErr w:type="spellStart"/>
      <w:r w:rsidRPr="00B73305">
        <w:rPr>
          <w:rFonts w:ascii="Arial" w:eastAsia="Times New Roman" w:hAnsi="Arial" w:cs="Arial"/>
          <w:sz w:val="24"/>
          <w:szCs w:val="24"/>
          <w:lang w:eastAsia="nl-NL"/>
        </w:rPr>
        <w:t>UV-licht</w:t>
      </w:r>
      <w:proofErr w:type="spellEnd"/>
      <w:r w:rsidRPr="00B73305">
        <w:rPr>
          <w:rFonts w:ascii="Arial" w:eastAsia="Times New Roman" w:hAnsi="Arial" w:cs="Arial"/>
          <w:sz w:val="24"/>
          <w:szCs w:val="24"/>
          <w:lang w:eastAsia="nl-NL"/>
        </w:rPr>
        <w:t xml:space="preserve">, zuurstof, vocht, hitte) omdat </w:t>
      </w:r>
      <w:proofErr w:type="spellStart"/>
      <w:r w:rsidRPr="00B73305">
        <w:rPr>
          <w:rFonts w:ascii="Arial" w:eastAsia="Times New Roman" w:hAnsi="Arial" w:cs="Arial"/>
          <w:sz w:val="24"/>
          <w:szCs w:val="24"/>
          <w:lang w:eastAsia="nl-NL"/>
        </w:rPr>
        <w:t>polybutadieen</w:t>
      </w:r>
      <w:proofErr w:type="spellEnd"/>
      <w:r w:rsidRPr="00B73305">
        <w:rPr>
          <w:rFonts w:ascii="Arial" w:eastAsia="Times New Roman" w:hAnsi="Arial" w:cs="Arial"/>
          <w:sz w:val="24"/>
          <w:szCs w:val="24"/>
          <w:lang w:eastAsia="nl-NL"/>
        </w:rPr>
        <w:t xml:space="preserve"> de </w:t>
      </w:r>
      <w:hyperlink r:id="rId14" w:tooltip="Oxidatie" w:history="1">
        <w:r w:rsidRPr="00B73305">
          <w:rPr>
            <w:rStyle w:val="Hyperlink"/>
            <w:rFonts w:ascii="Arial" w:eastAsia="Times New Roman" w:hAnsi="Arial" w:cs="Arial"/>
            <w:color w:val="auto"/>
            <w:sz w:val="24"/>
            <w:szCs w:val="24"/>
            <w:u w:val="none"/>
            <w:lang w:eastAsia="nl-NL"/>
          </w:rPr>
          <w:t>oxidatie</w:t>
        </w:r>
      </w:hyperlink>
      <w:r w:rsidRPr="00B73305">
        <w:rPr>
          <w:rFonts w:ascii="Arial" w:eastAsia="Times New Roman" w:hAnsi="Arial" w:cs="Arial"/>
          <w:sz w:val="24"/>
          <w:szCs w:val="24"/>
          <w:lang w:eastAsia="nl-NL"/>
        </w:rPr>
        <w:t> van polystyreen vergemakkelijkt. Daardoor verkleurt het plastic en verliest het zijn mechanische sterkte. Om dit tegen te gaan worden er ook </w:t>
      </w:r>
      <w:hyperlink r:id="rId15" w:tooltip="UV-stabilisator" w:history="1">
        <w:r w:rsidRPr="00B73305">
          <w:rPr>
            <w:rStyle w:val="Hyperlink"/>
            <w:rFonts w:ascii="Arial" w:eastAsia="Times New Roman" w:hAnsi="Arial" w:cs="Arial"/>
            <w:color w:val="auto"/>
            <w:sz w:val="24"/>
            <w:szCs w:val="24"/>
            <w:u w:val="none"/>
            <w:lang w:eastAsia="nl-NL"/>
          </w:rPr>
          <w:t>UV-stabilisators</w:t>
        </w:r>
      </w:hyperlink>
      <w:r w:rsidRPr="00B73305">
        <w:rPr>
          <w:rFonts w:ascii="Arial" w:eastAsia="Times New Roman" w:hAnsi="Arial" w:cs="Arial"/>
          <w:sz w:val="24"/>
          <w:szCs w:val="24"/>
          <w:lang w:eastAsia="nl-NL"/>
        </w:rPr>
        <w:t> aan toegevoegd.</w:t>
      </w:r>
    </w:p>
    <w:p w:rsidR="00B73305" w:rsidRPr="00B73305" w:rsidRDefault="00B73305" w:rsidP="00B73305">
      <w:pPr>
        <w:pStyle w:val="Lijstalinea"/>
        <w:numPr>
          <w:ilvl w:val="0"/>
          <w:numId w:val="3"/>
        </w:numPr>
        <w:rPr>
          <w:rFonts w:ascii="Arial" w:hAnsi="Arial" w:cs="Arial"/>
          <w:sz w:val="24"/>
          <w:szCs w:val="24"/>
        </w:rPr>
      </w:pPr>
    </w:p>
    <w:p w:rsidR="00B73305" w:rsidRPr="00B73305" w:rsidRDefault="00B73305" w:rsidP="00B73305">
      <w:pPr>
        <w:pStyle w:val="Lijstalinea"/>
        <w:numPr>
          <w:ilvl w:val="0"/>
          <w:numId w:val="3"/>
        </w:numPr>
        <w:rPr>
          <w:rFonts w:ascii="Arial" w:hAnsi="Arial" w:cs="Arial"/>
          <w:sz w:val="24"/>
          <w:szCs w:val="24"/>
        </w:rPr>
      </w:pPr>
    </w:p>
    <w:p w:rsidR="00B73305" w:rsidRPr="00B73305" w:rsidRDefault="00B73305" w:rsidP="00B73305">
      <w:pPr>
        <w:pStyle w:val="Lijstalinea"/>
        <w:numPr>
          <w:ilvl w:val="0"/>
          <w:numId w:val="3"/>
        </w:numPr>
        <w:rPr>
          <w:rFonts w:ascii="Arial" w:hAnsi="Arial" w:cs="Arial"/>
          <w:sz w:val="24"/>
          <w:szCs w:val="24"/>
        </w:rPr>
      </w:pPr>
    </w:p>
    <w:p w:rsidR="00B73305" w:rsidRPr="00B73305" w:rsidRDefault="00B73305" w:rsidP="00B73305">
      <w:pPr>
        <w:pStyle w:val="Lijstalinea"/>
        <w:numPr>
          <w:ilvl w:val="0"/>
          <w:numId w:val="3"/>
        </w:numPr>
        <w:rPr>
          <w:rFonts w:ascii="Arial" w:hAnsi="Arial" w:cs="Arial"/>
          <w:sz w:val="24"/>
          <w:szCs w:val="24"/>
        </w:rPr>
      </w:pPr>
    </w:p>
    <w:p w:rsidR="00B73305" w:rsidRPr="00B73305" w:rsidRDefault="00B73305" w:rsidP="00B73305">
      <w:pPr>
        <w:pStyle w:val="Lijstalinea"/>
        <w:numPr>
          <w:ilvl w:val="0"/>
          <w:numId w:val="3"/>
        </w:numPr>
        <w:rPr>
          <w:rFonts w:ascii="Arial" w:hAnsi="Arial" w:cs="Arial"/>
          <w:sz w:val="24"/>
          <w:szCs w:val="24"/>
        </w:rPr>
      </w:pPr>
    </w:p>
    <w:p w:rsidR="00B73305" w:rsidRPr="00B73305" w:rsidRDefault="00B73305" w:rsidP="00B73305">
      <w:pPr>
        <w:pStyle w:val="Kop1"/>
        <w:numPr>
          <w:ilvl w:val="0"/>
          <w:numId w:val="3"/>
        </w:numPr>
        <w:shd w:val="clear" w:color="auto" w:fill="FFFFFF"/>
        <w:spacing w:before="0" w:beforeAutospacing="0" w:after="120" w:afterAutospacing="0" w:line="312" w:lineRule="atLeast"/>
        <w:rPr>
          <w:rFonts w:ascii="Arial" w:hAnsi="Arial" w:cs="Arial"/>
          <w:b w:val="0"/>
          <w:bCs w:val="0"/>
          <w:sz w:val="24"/>
          <w:szCs w:val="24"/>
        </w:rPr>
      </w:pPr>
      <w:proofErr w:type="spellStart"/>
      <w:r w:rsidRPr="00B73305">
        <w:rPr>
          <w:rStyle w:val="hdb-h1-prepend"/>
          <w:rFonts w:ascii="Arial" w:hAnsi="Arial" w:cs="Arial"/>
          <w:b w:val="0"/>
          <w:bCs w:val="0"/>
          <w:sz w:val="24"/>
          <w:szCs w:val="24"/>
        </w:rPr>
        <w:t>Houtsoort</w:t>
      </w:r>
      <w:proofErr w:type="spellEnd"/>
      <w:r w:rsidRPr="00B73305">
        <w:rPr>
          <w:rStyle w:val="hdb-h1-prepend"/>
          <w:rFonts w:ascii="Arial" w:hAnsi="Arial" w:cs="Arial"/>
          <w:b w:val="0"/>
          <w:bCs w:val="0"/>
          <w:sz w:val="24"/>
          <w:szCs w:val="24"/>
        </w:rPr>
        <w:t>: </w:t>
      </w:r>
      <w:proofErr w:type="spellStart"/>
      <w:r w:rsidRPr="00B73305">
        <w:rPr>
          <w:rFonts w:ascii="Arial" w:hAnsi="Arial" w:cs="Arial"/>
          <w:b w:val="0"/>
          <w:bCs w:val="0"/>
          <w:sz w:val="24"/>
          <w:szCs w:val="24"/>
        </w:rPr>
        <w:t>Esdoorn</w:t>
      </w:r>
      <w:proofErr w:type="spellEnd"/>
    </w:p>
    <w:tbl>
      <w:tblPr>
        <w:tblW w:w="9375" w:type="dxa"/>
        <w:tblBorders>
          <w:top w:val="single" w:sz="2" w:space="0" w:color="CCCCCC"/>
          <w:left w:val="single" w:sz="2" w:space="0" w:color="CCCCCC"/>
          <w:bottom w:val="single" w:sz="2" w:space="0" w:color="CCCCCC"/>
          <w:right w:val="single" w:sz="2" w:space="0" w:color="CCCCCC"/>
        </w:tblBorders>
        <w:shd w:val="clear" w:color="auto" w:fill="FFFFFF"/>
        <w:tblCellMar>
          <w:left w:w="0" w:type="dxa"/>
          <w:right w:w="0" w:type="dxa"/>
        </w:tblCellMar>
        <w:tblLook w:val="04A0" w:firstRow="1" w:lastRow="0" w:firstColumn="1" w:lastColumn="0" w:noHBand="0" w:noVBand="1"/>
      </w:tblPr>
      <w:tblGrid>
        <w:gridCol w:w="2410"/>
        <w:gridCol w:w="6965"/>
      </w:tblGrid>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Voorbeeld</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sz w:val="24"/>
                <w:szCs w:val="24"/>
              </w:rPr>
            </w:pPr>
            <w:r w:rsidRPr="00B73305">
              <w:rPr>
                <w:rFonts w:ascii="Arial" w:hAnsi="Arial" w:cs="Arial"/>
                <w:noProof/>
                <w:sz w:val="24"/>
                <w:szCs w:val="24"/>
              </w:rPr>
              <w:drawing>
                <wp:inline distT="0" distB="0" distL="0" distR="0">
                  <wp:extent cx="2371725" cy="1543050"/>
                  <wp:effectExtent l="0" t="0" r="9525" b="0"/>
                  <wp:docPr id="1" name="Afbeelding 1" descr="https://houtinfo.nl/sites/all/themes/at_houtinfo/images/houtsoorten_fallback/269_061A%20ESDOORN%20AMERIKA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houtinfo.nl/sites/all/themes/at_houtinfo/images/houtsoorten_fallback/269_061A%20ESDOORN%20AMERIKAAN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543050"/>
                          </a:xfrm>
                          <a:prstGeom prst="rect">
                            <a:avLst/>
                          </a:prstGeom>
                          <a:noFill/>
                          <a:ln>
                            <a:noFill/>
                          </a:ln>
                        </pic:spPr>
                      </pic:pic>
                    </a:graphicData>
                  </a:graphic>
                </wp:inline>
              </w:drawing>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Familie</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proofErr w:type="spellStart"/>
            <w:r w:rsidRPr="00B73305">
              <w:rPr>
                <w:rFonts w:ascii="Arial" w:hAnsi="Arial" w:cs="Arial"/>
              </w:rPr>
              <w:t>Aceraceae</w:t>
            </w:r>
            <w:proofErr w:type="spellEnd"/>
            <w:r w:rsidRPr="00B73305">
              <w:rPr>
                <w:rFonts w:ascii="Arial" w:hAnsi="Arial" w:cs="Arial"/>
              </w:rPr>
              <w:t>.</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Houtbeschrijving</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 xml:space="preserve">Europees esdoorn is een fraaie blanke houtsoort met een wit- tot </w:t>
            </w:r>
            <w:proofErr w:type="spellStart"/>
            <w:r w:rsidRPr="00B73305">
              <w:rPr>
                <w:rFonts w:ascii="Arial" w:hAnsi="Arial" w:cs="Arial"/>
              </w:rPr>
              <w:t>crèmeachtige</w:t>
            </w:r>
            <w:proofErr w:type="spellEnd"/>
            <w:r w:rsidRPr="00B73305">
              <w:rPr>
                <w:rFonts w:ascii="Arial" w:hAnsi="Arial" w:cs="Arial"/>
              </w:rPr>
              <w:t xml:space="preserve"> kleur die aan het daglicht blootgesteld lichtgeel wordt. Om dit verkleuren tegen te gaan, maakt men wel gebruik van speciale vernissoorten en/ of bleekmiddelen. Tussen kernhout en spint van esdoorn bestaat geen of weinig kleurverschil. Over het algemeen vertoont het hout een gelijkmatige structuur. Door een vrij scherpe begrenzing van de groeiringen is op het </w:t>
            </w:r>
            <w:proofErr w:type="spellStart"/>
            <w:r w:rsidRPr="00B73305">
              <w:rPr>
                <w:rFonts w:ascii="Arial" w:hAnsi="Arial" w:cs="Arial"/>
              </w:rPr>
              <w:t>kwartierse</w:t>
            </w:r>
            <w:proofErr w:type="spellEnd"/>
            <w:r w:rsidRPr="00B73305">
              <w:rPr>
                <w:rFonts w:ascii="Arial" w:hAnsi="Arial" w:cs="Arial"/>
              </w:rPr>
              <w:t xml:space="preserve"> vlak meestal een fijn streepdessin en op het </w:t>
            </w:r>
            <w:proofErr w:type="spellStart"/>
            <w:r w:rsidRPr="00B73305">
              <w:rPr>
                <w:rFonts w:ascii="Arial" w:hAnsi="Arial" w:cs="Arial"/>
              </w:rPr>
              <w:t>dosse</w:t>
            </w:r>
            <w:proofErr w:type="spellEnd"/>
            <w:r w:rsidRPr="00B73305">
              <w:rPr>
                <w:rFonts w:ascii="Arial" w:hAnsi="Arial" w:cs="Arial"/>
              </w:rPr>
              <w:t xml:space="preserve"> vlak een bescheiden vlampatroon waar te nemen. Kenmerkend zijn de kleine spiegeltjes op het </w:t>
            </w:r>
            <w:proofErr w:type="spellStart"/>
            <w:r w:rsidRPr="00B73305">
              <w:rPr>
                <w:rFonts w:ascii="Arial" w:hAnsi="Arial" w:cs="Arial"/>
              </w:rPr>
              <w:t>kwartierse</w:t>
            </w:r>
            <w:proofErr w:type="spellEnd"/>
            <w:r w:rsidRPr="00B73305">
              <w:rPr>
                <w:rFonts w:ascii="Arial" w:hAnsi="Arial" w:cs="Arial"/>
              </w:rPr>
              <w:t xml:space="preserve"> vlak en de enigszins zijdeachtige glans. Bij oudere bomen kan een bruinachtige kern of donkerbruine streepvorming voorkomen. Dit geldt ook voor het Amerikaans soft </w:t>
            </w:r>
            <w:proofErr w:type="spellStart"/>
            <w:r w:rsidRPr="00B73305">
              <w:rPr>
                <w:rFonts w:ascii="Arial" w:hAnsi="Arial" w:cs="Arial"/>
              </w:rPr>
              <w:t>maple</w:t>
            </w:r>
            <w:proofErr w:type="spellEnd"/>
            <w:r w:rsidRPr="00B73305">
              <w:rPr>
                <w:rFonts w:ascii="Arial" w:hAnsi="Arial" w:cs="Arial"/>
              </w:rPr>
              <w:t xml:space="preserve"> dat ongeveer 25% zachter is dan hard </w:t>
            </w:r>
            <w:proofErr w:type="spellStart"/>
            <w:r w:rsidRPr="00B73305">
              <w:rPr>
                <w:rFonts w:ascii="Arial" w:hAnsi="Arial" w:cs="Arial"/>
              </w:rPr>
              <w:t>maple</w:t>
            </w:r>
            <w:proofErr w:type="spellEnd"/>
            <w:r w:rsidRPr="00B73305">
              <w:rPr>
                <w:rFonts w:ascii="Arial" w:hAnsi="Arial" w:cs="Arial"/>
              </w:rPr>
              <w:t xml:space="preserve">. De kleur van hard en soft </w:t>
            </w:r>
            <w:proofErr w:type="spellStart"/>
            <w:r w:rsidRPr="00B73305">
              <w:rPr>
                <w:rFonts w:ascii="Arial" w:hAnsi="Arial" w:cs="Arial"/>
              </w:rPr>
              <w:t>maple</w:t>
            </w:r>
            <w:proofErr w:type="spellEnd"/>
            <w:r w:rsidRPr="00B73305">
              <w:rPr>
                <w:rFonts w:ascii="Arial" w:hAnsi="Arial" w:cs="Arial"/>
              </w:rPr>
              <w:t xml:space="preserve"> is sterk afhankelijk van </w:t>
            </w:r>
            <w:r w:rsidRPr="00B73305">
              <w:rPr>
                <w:rFonts w:ascii="Arial" w:hAnsi="Arial" w:cs="Arial"/>
              </w:rPr>
              <w:lastRenderedPageBreak/>
              <w:t>plaats van herkomst. Ook van deze soort is het hart van oude bomen nogal eens donker verkleurd. In esdoorn kunnen mergvlekken voorkomen, veroorzaakt door insecten.</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lastRenderedPageBreak/>
              <w:t>Houtsoort</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proofErr w:type="gramStart"/>
            <w:r w:rsidRPr="00B73305">
              <w:rPr>
                <w:rFonts w:ascii="Arial" w:hAnsi="Arial" w:cs="Arial"/>
              </w:rPr>
              <w:t>loofhout</w:t>
            </w:r>
            <w:proofErr w:type="gramEnd"/>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Draad</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Recht, soms golvend of wat warrig. Hout met regelmatig golvende draadrichting wordt voor sommige toepassingen (bijvoorbeeld muziekinstrumenten) zeer gewaardeerd. Amerikaans esdoorn levert soms ook fraai \</w:t>
            </w:r>
            <w:proofErr w:type="spellStart"/>
            <w:r w:rsidRPr="00B73305">
              <w:rPr>
                <w:rFonts w:ascii="Arial" w:hAnsi="Arial" w:cs="Arial"/>
              </w:rPr>
              <w:t>gemoest</w:t>
            </w:r>
            <w:proofErr w:type="spellEnd"/>
            <w:r w:rsidRPr="00B73305">
              <w:rPr>
                <w:rFonts w:ascii="Arial" w:hAnsi="Arial" w:cs="Arial"/>
              </w:rPr>
              <w:t xml:space="preserve">\ hout (het zogenaamde </w:t>
            </w:r>
            <w:proofErr w:type="spellStart"/>
            <w:r w:rsidRPr="00B73305">
              <w:rPr>
                <w:rFonts w:ascii="Arial" w:hAnsi="Arial" w:cs="Arial"/>
              </w:rPr>
              <w:t>bird</w:t>
            </w:r>
            <w:proofErr w:type="spellEnd"/>
            <w:r w:rsidRPr="00B73305">
              <w:rPr>
                <w:rFonts w:ascii="Arial" w:hAnsi="Arial" w:cs="Arial"/>
              </w:rPr>
              <w:t>\'s-</w:t>
            </w:r>
            <w:proofErr w:type="spellStart"/>
            <w:r w:rsidRPr="00B73305">
              <w:rPr>
                <w:rFonts w:ascii="Arial" w:hAnsi="Arial" w:cs="Arial"/>
              </w:rPr>
              <w:t>eye</w:t>
            </w:r>
            <w:proofErr w:type="spellEnd"/>
            <w:r w:rsidRPr="00B73305">
              <w:rPr>
                <w:rFonts w:ascii="Arial" w:hAnsi="Arial" w:cs="Arial"/>
              </w:rPr>
              <w:t xml:space="preserve"> </w:t>
            </w:r>
            <w:proofErr w:type="spellStart"/>
            <w:r w:rsidRPr="00B73305">
              <w:rPr>
                <w:rFonts w:ascii="Arial" w:hAnsi="Arial" w:cs="Arial"/>
              </w:rPr>
              <w:t>maple</w:t>
            </w:r>
            <w:proofErr w:type="spellEnd"/>
            <w:r w:rsidRPr="00B73305">
              <w:rPr>
                <w:rFonts w:ascii="Arial" w:hAnsi="Arial" w:cs="Arial"/>
              </w:rPr>
              <w:t>).</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Nerf</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Fijn.</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proofErr w:type="spellStart"/>
            <w:r w:rsidRPr="00B73305">
              <w:rPr>
                <w:rFonts w:ascii="Arial" w:hAnsi="Arial" w:cs="Arial"/>
                <w:bCs/>
                <w:sz w:val="24"/>
                <w:szCs w:val="24"/>
              </w:rPr>
              <w:t>Volumieke</w:t>
            </w:r>
            <w:proofErr w:type="spellEnd"/>
            <w:r w:rsidRPr="00B73305">
              <w:rPr>
                <w:rFonts w:ascii="Arial" w:hAnsi="Arial" w:cs="Arial"/>
                <w:bCs/>
                <w:sz w:val="24"/>
                <w:szCs w:val="24"/>
              </w:rPr>
              <w:t xml:space="preserve"> massa</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1. (530-)610- 640-680(-800) kg/m3 bij 12% vochtgehalte, vers 750-900 kg/m3.2. 720 kg/m3 bij 12% vochtgehalte.3. 540 kg/m3 bij 12% vochtgehalte.</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Werken</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Middelmatig.</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Drogen</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 xml:space="preserve">Langzaam. Europees esdoorn is aan de lucht goed te drogen, maar heeft een sterke neiging tot donker verkleuren. Door het houtoppervlak snel te laten </w:t>
            </w:r>
            <w:proofErr w:type="spellStart"/>
            <w:r w:rsidRPr="00B73305">
              <w:rPr>
                <w:rFonts w:ascii="Arial" w:hAnsi="Arial" w:cs="Arial"/>
              </w:rPr>
              <w:t>aandrogen</w:t>
            </w:r>
            <w:proofErr w:type="spellEnd"/>
            <w:r w:rsidRPr="00B73305">
              <w:rPr>
                <w:rFonts w:ascii="Arial" w:hAnsi="Arial" w:cs="Arial"/>
              </w:rPr>
              <w:t>, kan de neiging tot verkleuren worden verminderd. Bij versneld drogen moet, als verkleuring van het hout zoveel mogelijk moet worden vermeden, de temperatuur lager dan 50 °C worden gehouden. Drooglatten tekenen snel af op droog esdoorn.</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Bewerkbaarheid</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Esdoorn is, zowel met de hand als machinaal, gemakkelijk te bewerken. Bij het machinaal bewerken dient men rekening te houden met de voorkomende golvende draad.</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Spijkeren en schroeven</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sz w:val="24"/>
                <w:szCs w:val="24"/>
              </w:rPr>
            </w:pPr>
            <w:r w:rsidRPr="00B73305">
              <w:rPr>
                <w:rFonts w:ascii="Arial" w:hAnsi="Arial" w:cs="Arial"/>
                <w:sz w:val="24"/>
                <w:szCs w:val="24"/>
              </w:rPr>
              <w:t xml:space="preserve">Goed. Bij hard </w:t>
            </w:r>
            <w:proofErr w:type="spellStart"/>
            <w:r w:rsidRPr="00B73305">
              <w:rPr>
                <w:rFonts w:ascii="Arial" w:hAnsi="Arial" w:cs="Arial"/>
                <w:sz w:val="24"/>
                <w:szCs w:val="24"/>
              </w:rPr>
              <w:t>maple</w:t>
            </w:r>
            <w:proofErr w:type="spellEnd"/>
            <w:r w:rsidRPr="00B73305">
              <w:rPr>
                <w:rFonts w:ascii="Arial" w:hAnsi="Arial" w:cs="Arial"/>
                <w:sz w:val="24"/>
                <w:szCs w:val="24"/>
              </w:rPr>
              <w:t xml:space="preserve"> is voorboren noodzakelijk.</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lastRenderedPageBreak/>
              <w:t>Lijmen</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Goed.</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Buigen</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Europees esdoorn zeer goed, Amerikaans esdoorn goed.</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Oppervlakafwerking</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Goed.</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Duurzaamheid</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 xml:space="preserve">Schimmels </w:t>
            </w:r>
            <w:proofErr w:type="gramStart"/>
            <w:r w:rsidRPr="00B73305">
              <w:rPr>
                <w:rFonts w:ascii="Arial" w:hAnsi="Arial" w:cs="Arial"/>
              </w:rPr>
              <w:t>5.Anobium</w:t>
            </w:r>
            <w:proofErr w:type="gramEnd"/>
            <w:r w:rsidRPr="00B73305">
              <w:rPr>
                <w:rFonts w:ascii="Arial" w:hAnsi="Arial" w:cs="Arial"/>
              </w:rPr>
              <w:t xml:space="preserve"> </w:t>
            </w:r>
            <w:proofErr w:type="spellStart"/>
            <w:r w:rsidRPr="00B73305">
              <w:rPr>
                <w:rFonts w:ascii="Arial" w:hAnsi="Arial" w:cs="Arial"/>
              </w:rPr>
              <w:t>G.Termieten</w:t>
            </w:r>
            <w:proofErr w:type="spellEnd"/>
            <w:r w:rsidRPr="00B73305">
              <w:rPr>
                <w:rFonts w:ascii="Arial" w:hAnsi="Arial" w:cs="Arial"/>
              </w:rPr>
              <w:t xml:space="preserve"> G.</w:t>
            </w:r>
          </w:p>
        </w:tc>
      </w:tr>
      <w:tr w:rsidR="00B73305" w:rsidRPr="00B73305" w:rsidTr="00B73305">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spacing w:line="360" w:lineRule="atLeast"/>
              <w:rPr>
                <w:rFonts w:ascii="Arial" w:hAnsi="Arial" w:cs="Arial"/>
                <w:bCs/>
                <w:sz w:val="24"/>
                <w:szCs w:val="24"/>
              </w:rPr>
            </w:pPr>
            <w:r w:rsidRPr="00B73305">
              <w:rPr>
                <w:rFonts w:ascii="Arial" w:hAnsi="Arial" w:cs="Arial"/>
                <w:bCs/>
                <w:sz w:val="24"/>
                <w:szCs w:val="24"/>
              </w:rPr>
              <w:t>Impregneerbaarheid</w:t>
            </w:r>
          </w:p>
        </w:tc>
        <w:tc>
          <w:tcPr>
            <w:tcW w:w="0" w:type="auto"/>
            <w:tcBorders>
              <w:top w:val="nil"/>
              <w:left w:val="nil"/>
              <w:bottom w:val="dotted" w:sz="6" w:space="0" w:color="CCCCCC"/>
              <w:right w:val="nil"/>
            </w:tcBorders>
            <w:shd w:val="clear" w:color="auto" w:fill="FFFFFF"/>
            <w:tcMar>
              <w:top w:w="75" w:type="dxa"/>
              <w:left w:w="105" w:type="dxa"/>
              <w:bottom w:w="75" w:type="dxa"/>
              <w:right w:w="105" w:type="dxa"/>
            </w:tcMar>
            <w:hideMark/>
          </w:tcPr>
          <w:p w:rsidR="00B73305" w:rsidRPr="00B73305" w:rsidRDefault="00B73305">
            <w:pPr>
              <w:pStyle w:val="Normaalweb"/>
              <w:spacing w:before="0" w:beforeAutospacing="0" w:after="180" w:afterAutospacing="0" w:line="360" w:lineRule="atLeast"/>
              <w:rPr>
                <w:rFonts w:ascii="Arial" w:hAnsi="Arial" w:cs="Arial"/>
              </w:rPr>
            </w:pPr>
            <w:r w:rsidRPr="00B73305">
              <w:rPr>
                <w:rFonts w:ascii="Arial" w:hAnsi="Arial" w:cs="Arial"/>
              </w:rPr>
              <w:t xml:space="preserve">Kernhout </w:t>
            </w:r>
            <w:proofErr w:type="gramStart"/>
            <w:r w:rsidRPr="00B73305">
              <w:rPr>
                <w:rFonts w:ascii="Arial" w:hAnsi="Arial" w:cs="Arial"/>
              </w:rPr>
              <w:t>1.Spint</w:t>
            </w:r>
            <w:proofErr w:type="gramEnd"/>
            <w:r w:rsidRPr="00B73305">
              <w:rPr>
                <w:rFonts w:ascii="Arial" w:hAnsi="Arial" w:cs="Arial"/>
              </w:rPr>
              <w:t xml:space="preserve"> 1.Amerikaans esdoorn-kernhout zou moeilijk tot zeer moeilijk </w:t>
            </w:r>
            <w:proofErr w:type="spellStart"/>
            <w:r w:rsidRPr="00B73305">
              <w:rPr>
                <w:rFonts w:ascii="Arial" w:hAnsi="Arial" w:cs="Arial"/>
              </w:rPr>
              <w:t>impregneerbaar</w:t>
            </w:r>
            <w:proofErr w:type="spellEnd"/>
            <w:r w:rsidRPr="00B73305">
              <w:rPr>
                <w:rFonts w:ascii="Arial" w:hAnsi="Arial" w:cs="Arial"/>
              </w:rPr>
              <w:t xml:space="preserve"> zijn. Het spint is goed </w:t>
            </w:r>
            <w:proofErr w:type="spellStart"/>
            <w:r w:rsidRPr="00B73305">
              <w:rPr>
                <w:rFonts w:ascii="Arial" w:hAnsi="Arial" w:cs="Arial"/>
              </w:rPr>
              <w:t>impregneerbaar</w:t>
            </w:r>
            <w:proofErr w:type="spellEnd"/>
            <w:r w:rsidRPr="00B73305">
              <w:rPr>
                <w:rFonts w:ascii="Arial" w:hAnsi="Arial" w:cs="Arial"/>
              </w:rPr>
              <w:t>.</w:t>
            </w:r>
          </w:p>
        </w:tc>
      </w:tr>
    </w:tbl>
    <w:p w:rsidR="00B73305" w:rsidRPr="00B73305" w:rsidRDefault="00B73305" w:rsidP="00B73305">
      <w:pPr>
        <w:pStyle w:val="Lijstalinea"/>
        <w:numPr>
          <w:ilvl w:val="0"/>
          <w:numId w:val="3"/>
        </w:numPr>
        <w:rPr>
          <w:rFonts w:ascii="Arial" w:hAnsi="Arial" w:cs="Arial"/>
          <w:sz w:val="24"/>
          <w:szCs w:val="24"/>
        </w:rPr>
      </w:pPr>
      <w:r w:rsidRPr="00B73305">
        <w:rPr>
          <w:rFonts w:ascii="Arial" w:hAnsi="Arial" w:cs="Arial"/>
          <w:sz w:val="24"/>
          <w:szCs w:val="24"/>
        </w:rPr>
        <w:t xml:space="preserve"> En Vol-anilineleer soort: Grand classic</w:t>
      </w:r>
    </w:p>
    <w:p w:rsidR="00B73305" w:rsidRPr="00B73305" w:rsidRDefault="00B73305" w:rsidP="00B73305">
      <w:pPr>
        <w:rPr>
          <w:rFonts w:ascii="Arial" w:hAnsi="Arial" w:cs="Arial"/>
          <w:sz w:val="24"/>
          <w:szCs w:val="24"/>
        </w:rPr>
      </w:pPr>
    </w:p>
    <w:p w:rsidR="006D71D1" w:rsidRPr="00B73305" w:rsidRDefault="006D71D1" w:rsidP="006D71D1">
      <w:pPr>
        <w:rPr>
          <w:rFonts w:ascii="Arial" w:hAnsi="Arial" w:cs="Arial"/>
          <w:sz w:val="24"/>
          <w:szCs w:val="24"/>
        </w:rPr>
      </w:pPr>
    </w:p>
    <w:sectPr w:rsidR="006D71D1" w:rsidRPr="00B7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B2A"/>
    <w:multiLevelType w:val="hybridMultilevel"/>
    <w:tmpl w:val="8CD2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C49EC"/>
    <w:multiLevelType w:val="hybridMultilevel"/>
    <w:tmpl w:val="3D2C3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56CBA"/>
    <w:multiLevelType w:val="hybridMultilevel"/>
    <w:tmpl w:val="038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1"/>
    <w:rsid w:val="0017726B"/>
    <w:rsid w:val="005D4293"/>
    <w:rsid w:val="006D71D1"/>
    <w:rsid w:val="00B7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F480"/>
  <w15:chartTrackingRefBased/>
  <w15:docId w15:val="{4364303C-DE37-474C-8E3F-57C22B71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B7330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1D1"/>
    <w:pPr>
      <w:ind w:left="720"/>
      <w:contextualSpacing/>
    </w:pPr>
  </w:style>
  <w:style w:type="character" w:customStyle="1" w:styleId="Kop1Char">
    <w:name w:val="Kop 1 Char"/>
    <w:basedOn w:val="Standaardalinea-lettertype"/>
    <w:link w:val="Kop1"/>
    <w:uiPriority w:val="9"/>
    <w:rsid w:val="00B73305"/>
    <w:rPr>
      <w:rFonts w:ascii="Times New Roman" w:eastAsia="Times New Roman" w:hAnsi="Times New Roman" w:cs="Times New Roman"/>
      <w:b/>
      <w:bCs/>
      <w:kern w:val="36"/>
      <w:sz w:val="48"/>
      <w:szCs w:val="48"/>
    </w:rPr>
  </w:style>
  <w:style w:type="character" w:styleId="Hyperlink">
    <w:name w:val="Hyperlink"/>
    <w:basedOn w:val="Standaardalinea-lettertype"/>
    <w:uiPriority w:val="99"/>
    <w:semiHidden/>
    <w:unhideWhenUsed/>
    <w:rsid w:val="00B73305"/>
    <w:rPr>
      <w:color w:val="0000FF"/>
      <w:u w:val="single"/>
    </w:rPr>
  </w:style>
  <w:style w:type="paragraph" w:styleId="Normaalweb">
    <w:name w:val="Normal (Web)"/>
    <w:basedOn w:val="Standaard"/>
    <w:uiPriority w:val="99"/>
    <w:semiHidden/>
    <w:unhideWhenUsed/>
    <w:rsid w:val="00B733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db-h1-prepend">
    <w:name w:val="hdb-h1-prepend"/>
    <w:basedOn w:val="Standaardalinea-lettertype"/>
    <w:rsid w:val="00B7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tyreen" TargetMode="External"/><Relationship Id="rId13" Type="http://schemas.openxmlformats.org/officeDocument/2006/relationships/hyperlink" Target="https://nl.wikipedia.org/wiki/Vlamvertra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1,3-butadieen" TargetMode="External"/><Relationship Id="rId12" Type="http://schemas.openxmlformats.org/officeDocument/2006/relationships/hyperlink" Target="https://nl.wikipedia.org/wiki/Kru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nl.wikipedia.org/wiki/Copolymeer" TargetMode="External"/><Relationship Id="rId11" Type="http://schemas.openxmlformats.org/officeDocument/2006/relationships/hyperlink" Target="https://nl.wikipedia.org/wiki/Plastic" TargetMode="External"/><Relationship Id="rId5" Type="http://schemas.openxmlformats.org/officeDocument/2006/relationships/hyperlink" Target="https://nl.wikipedia.org/wiki/Thermoplast" TargetMode="External"/><Relationship Id="rId15" Type="http://schemas.openxmlformats.org/officeDocument/2006/relationships/hyperlink" Target="https://nl.wikipedia.org/wiki/UV-stabilisator" TargetMode="External"/><Relationship Id="rId10" Type="http://schemas.openxmlformats.org/officeDocument/2006/relationships/hyperlink" Target="https://nl.wikipedia.org/wiki/Spuitgieten" TargetMode="External"/><Relationship Id="rId4" Type="http://schemas.openxmlformats.org/officeDocument/2006/relationships/webSettings" Target="webSettings.xml"/><Relationship Id="rId9" Type="http://schemas.openxmlformats.org/officeDocument/2006/relationships/hyperlink" Target="https://nl.wikipedia.org/wiki/Acrylonitril" TargetMode="External"/><Relationship Id="rId14" Type="http://schemas.openxmlformats.org/officeDocument/2006/relationships/hyperlink" Target="https://nl.wikipedia.org/wiki/Oxid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Epker</dc:creator>
  <cp:keywords/>
  <dc:description/>
  <cp:lastModifiedBy>Sven Epker</cp:lastModifiedBy>
  <cp:revision>2</cp:revision>
  <dcterms:created xsi:type="dcterms:W3CDTF">2019-06-22T13:22:00Z</dcterms:created>
  <dcterms:modified xsi:type="dcterms:W3CDTF">2019-06-22T13:22:00Z</dcterms:modified>
</cp:coreProperties>
</file>